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>Инструкция по использованию</w:t>
      </w:r>
      <w:r w:rsidR="00C72D68">
        <w:rPr>
          <w:rFonts w:ascii="Times New Roman" w:hAnsi="Times New Roman" w:cs="Times New Roman"/>
          <w:b/>
          <w:sz w:val="32"/>
          <w:szCs w:val="28"/>
        </w:rPr>
        <w:t xml:space="preserve"> демонстрационного ПО</w:t>
      </w:r>
    </w:p>
    <w:p w:rsidR="00C72D68" w:rsidRDefault="00C72D68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C5676" w:rsidRDefault="00C72D68" w:rsidP="00C72D68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Авторизация</w:t>
      </w:r>
    </w:p>
    <w:p w:rsidR="00C72D68" w:rsidRPr="00C72D68" w:rsidRDefault="00C72D68" w:rsidP="00C72D68">
      <w:pPr>
        <w:ind w:left="155" w:firstLine="0"/>
        <w:rPr>
          <w:rFonts w:ascii="Times New Roman" w:hAnsi="Times New Roman" w:cs="Times New Roman"/>
          <w:b/>
          <w:sz w:val="28"/>
          <w:szCs w:val="28"/>
        </w:rPr>
      </w:pP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Запустить клиент и сервер на Хост-машине: или через ярлыки, или через терминал, вписав команды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vedaserver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 и 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vedaclient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»;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Настройка клиента: </w:t>
      </w:r>
      <w:proofErr w:type="gramStart"/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В</w:t>
      </w:r>
      <w:proofErr w:type="gramEnd"/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поле «адрес сервера» ввести IP-адрес устройства, на котором запущен сервер.</w:t>
      </w:r>
    </w:p>
    <w:p w:rsid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Ввести логин и пароль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пользователя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в поля логина и пароля. Нажать кнопку 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Вход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».</w:t>
      </w:r>
    </w:p>
    <w:p w:rsid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</w:p>
    <w:p w:rsidR="00C72D68" w:rsidRPr="00C72D68" w:rsidRDefault="00C72D68" w:rsidP="00C72D6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b/>
          <w:color w:val="auto"/>
          <w:sz w:val="28"/>
          <w:szCs w:val="28"/>
          <w:lang w:eastAsia="en-US"/>
        </w:rPr>
        <w:t>Запуск стенда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155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i/>
          <w:iCs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Запуск стенда: </w:t>
      </w:r>
      <w:r w:rsidRPr="00C72D68">
        <w:rPr>
          <w:rFonts w:ascii="Times New Roman" w:eastAsia="Ubuntu" w:hAnsi="Times New Roman" w:cs="Times New Roman"/>
          <w:i/>
          <w:iCs/>
          <w:color w:val="auto"/>
          <w:sz w:val="28"/>
          <w:szCs w:val="28"/>
          <w:lang w:eastAsia="en-US"/>
        </w:rPr>
        <w:t xml:space="preserve">Подключение к плате производится либо по SSH командой </w:t>
      </w:r>
      <w:proofErr w:type="spellStart"/>
      <w:r w:rsidRPr="00C72D68">
        <w:rPr>
          <w:rFonts w:ascii="Times New Roman" w:eastAsia="Ubuntu" w:hAnsi="Times New Roman" w:cs="Times New Roman"/>
          <w:i/>
          <w:iCs/>
          <w:color w:val="auto"/>
          <w:sz w:val="28"/>
          <w:szCs w:val="28"/>
          <w:lang w:eastAsia="en-US"/>
        </w:rPr>
        <w:t>ssh</w:t>
      </w:r>
      <w:proofErr w:type="spellEnd"/>
      <w:r w:rsidRPr="00C72D68">
        <w:rPr>
          <w:rFonts w:ascii="Times New Roman" w:eastAsia="Ubuntu" w:hAnsi="Times New Roman" w:cs="Times New Roman"/>
          <w:i/>
          <w:iCs/>
          <w:color w:val="auto"/>
          <w:sz w:val="28"/>
          <w:szCs w:val="28"/>
          <w:lang w:eastAsia="en-US"/>
        </w:rPr>
        <w:t xml:space="preserve"> veda@«IP-платы», либо с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i/>
          <w:iCs/>
          <w:color w:val="auto"/>
          <w:sz w:val="28"/>
          <w:szCs w:val="28"/>
          <w:lang w:eastAsia="en-US"/>
        </w:rPr>
        <w:t xml:space="preserve">помощью переходника USB-UART, подключенным к интерфейсу SER0.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Запустить плату. Ввести имя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пользователя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и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пароль. Перейти в директорию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soc-streamer-final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командой 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cd socstreamer-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final/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» Отредактировать файл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board-config.json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, в строке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server-address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указать адрес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устройства, на котором запущен сервер. Выполнить файл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board5.py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с помощью команды: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py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 xml:space="preserve">thon3 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board5.py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.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Запуск локализации объектов и выбор классов:</w:t>
      </w:r>
    </w:p>
    <w:p w:rsid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После запуска файла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board5.py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на плате, в приложении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Veda-Client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»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должна появиться надпись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Плата подключена. Ожидание действия пользователя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».</w:t>
      </w:r>
    </w:p>
    <w:p w:rsid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</w:p>
    <w:p w:rsidR="00C72D68" w:rsidRDefault="00C72D68" w:rsidP="00C72D6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b/>
          <w:color w:val="auto"/>
          <w:sz w:val="28"/>
          <w:szCs w:val="28"/>
          <w:lang w:eastAsia="en-US"/>
        </w:rPr>
        <w:t>Работа со стендом</w:t>
      </w: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155" w:firstLine="0"/>
        <w:rPr>
          <w:rFonts w:ascii="Times New Roman" w:eastAsia="Ubuntu" w:hAnsi="Times New Roman" w:cs="Times New Roman"/>
          <w:b/>
          <w:color w:val="auto"/>
          <w:sz w:val="28"/>
          <w:szCs w:val="28"/>
          <w:lang w:eastAsia="en-US"/>
        </w:rPr>
      </w:pPr>
    </w:p>
    <w:p w:rsidR="00C72D68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Нажать кнопку «</w:t>
      </w:r>
      <w:r w:rsidRPr="00C72D68">
        <w:rPr>
          <w:rFonts w:ascii="Times New Roman" w:eastAsia="Ubuntu" w:hAnsi="Times New Roman" w:cs="Times New Roman"/>
          <w:i/>
          <w:color w:val="auto"/>
          <w:sz w:val="28"/>
          <w:szCs w:val="28"/>
          <w:lang w:eastAsia="en-US"/>
        </w:rPr>
        <w:t>Старт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». Выбрать нужный класс из списка. В программе отобразится 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видео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с камеры.</w:t>
      </w:r>
    </w:p>
    <w:p w:rsidR="00DE0549" w:rsidRPr="00C72D68" w:rsidRDefault="00C72D68" w:rsidP="00C72D6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</w:pP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По желанию, можно управлять движениями камеры в ручном режиме, при помощи клавиш WASD и</w:t>
      </w:r>
      <w:r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вкл./в</w:t>
      </w:r>
      <w:bookmarkStart w:id="0" w:name="_GoBack"/>
      <w:bookmarkEnd w:id="0"/>
      <w:r w:rsidRPr="00C72D68">
        <w:rPr>
          <w:rFonts w:ascii="Times New Roman" w:eastAsia="Ubuntu" w:hAnsi="Times New Roman" w:cs="Times New Roman"/>
          <w:color w:val="auto"/>
          <w:sz w:val="28"/>
          <w:szCs w:val="28"/>
          <w:lang w:eastAsia="en-US"/>
        </w:rPr>
        <w:t>ыкл. лазер.</w:t>
      </w:r>
    </w:p>
    <w:sectPr w:rsidR="00DE0549" w:rsidRPr="00C7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9833BD9"/>
    <w:multiLevelType w:val="hybridMultilevel"/>
    <w:tmpl w:val="5FE8AE78"/>
    <w:lvl w:ilvl="0" w:tplc="C8CE0D8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B09BB"/>
    <w:rsid w:val="008C5676"/>
    <w:rsid w:val="00AA0A99"/>
    <w:rsid w:val="00C72D68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7E10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2023-08-03T10:27:00Z</dcterms:created>
  <dcterms:modified xsi:type="dcterms:W3CDTF">2023-08-03T10:27:00Z</dcterms:modified>
</cp:coreProperties>
</file>